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Qualita' e innovazione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programmazione delle attivita' inerenti la qualita', annualmente approvata, in coerenza con il vigente Regolamento dei controlli, con apposita deliberazione e poi declinata negli strumenti di programmazione dei settori interessati (PEG e PDO).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La realizzazione dei Piani di lavoro cosi' definiti persegue obiettivi di sviluppo della qualita',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Qualita' e innovazione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