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gestione del servizio di trasporto scolastico, refezione, pre-accoglienza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pre e post scuola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a istituti scolastici paritari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regionale Buono-libri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educativa alunni disabili in ambito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