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straordinari a concessionari di impianti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dello sport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eventi e manifestazioni negli impianti sportivi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Richiesta di premi in occasione di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uso occasionale di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Corsi promozionali di attivita' sportiva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Erogazione del servizio senza corrispettivo o a 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