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Prevenzione della corruzione e illegalita'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fornisce assistenza al Responsabile per la prevenzione della corruzione e per la trasparenza in merito all'elaborazione del Piano Triennale di Prevenzione della corruzione; alla verifica dell'efficace attuazione del Piano; al monitoraggio sull'attuazione del Piano; alle proposte di modifica al Piano; alla verifica dell'effettiva rotazione degli incarichi negli uffici preposti allo svolgimento delle attivita' nel cui ambito e' piu' elevato il rischio; all'individuazione del personale da inserire nei programmi di formazione; all'elaborazione e aggiornamento del Programma triennale per la Trasparenza e l'integrita'; al controllo sull'adempimento degli obblighi di pubblicazione e all'eventuale segnalazione nelle ipotesi di ritardo o di mancato adempimento degli obblighi di pubblicazione; adempimenti connessi all'esercizio dell'accesso civico da parte dei richiedenti.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PTPCT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Monitoraggio funzionamento PTPCT e monitoraggio singole misure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Attivazione del sistema di tutela del dipendente che segnala illeciti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Giornate della Trasparenza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Pubblicazioni su Amministrazione trasparente di dati, informazioni e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